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5197" w14:textId="77777777" w:rsidR="00F75A7D" w:rsidRPr="00E07617" w:rsidRDefault="00F75A7D" w:rsidP="00E07617">
      <w:pPr>
        <w:ind w:hanging="720"/>
        <w:jc w:val="both"/>
        <w:rPr>
          <w:b/>
        </w:rPr>
      </w:pPr>
      <w:r w:rsidRPr="00E07617">
        <w:rPr>
          <w:b/>
        </w:rPr>
        <w:t>INFORMAČNÝ LIST PREDMETU</w:t>
      </w:r>
    </w:p>
    <w:p w14:paraId="2FB5EE97" w14:textId="77777777" w:rsidR="00F75A7D" w:rsidRPr="00E07617" w:rsidRDefault="00F75A7D" w:rsidP="00E07617">
      <w:pPr>
        <w:jc w:val="both"/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F20430" w:rsidRPr="00E07617" w14:paraId="10D1EF93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718EDD6F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Vysoká škola:</w:t>
            </w:r>
            <w:r w:rsidRPr="00E07617">
              <w:t xml:space="preserve"> Katolícka univerzita v Ružomberku</w:t>
            </w:r>
          </w:p>
        </w:tc>
      </w:tr>
      <w:tr w:rsidR="00F20430" w:rsidRPr="00E07617" w14:paraId="251F5AD7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60E0A4CE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Fakulta/pracovisko:</w:t>
            </w:r>
            <w:r w:rsidRPr="00E07617"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i w:val="0"/>
                </w:rPr>
                <w:id w:val="1721634799"/>
                <w:placeholder>
                  <w:docPart w:val="8C516252943F47D989D2788A693F1769"/>
                </w:placeholder>
                <w:comboBox>
                  <w:listItem w:value="Vyberte položku."/>
                  <w:listItem w:displayText="Filozofická fakulta" w:value="Filozofická fakulta"/>
                  <w:listItem w:displayText="Gréckokatolícka teologická fakulta" w:value="Gréckokatolícka teologická fakulta"/>
                  <w:listItem w:displayText="Fakulta humanitných a prírodných vied" w:value="Fakulta humanitných a prírodných vied"/>
                  <w:listItem w:displayText="Fakulta manažmentu, ekonomiky a obchodu" w:value="Fakulta manažmentu, ekonomiky a obchodu"/>
                  <w:listItem w:displayText="Pedagogická fakulta" w:value="Pedagogická fakulta"/>
                  <w:listItem w:displayText="Pravoslávna bohoslovecká fakulta" w:value="Pravoslávna bohoslovecká fakulta"/>
                  <w:listItem w:displayText="Fakulta športu" w:value="Fakulta športu"/>
                  <w:listItem w:displayText="Fakulta zdravotníckych odborov" w:value="Fakulta zdravotníckych odborov"/>
                  <w:listItem w:displayText="Centrum jazykov a kultúr národnostných menšín" w:value="Centrum jazykov a kultúr národnostných menšín"/>
                </w:comboBox>
              </w:sdtPr>
              <w:sdtEndPr>
                <w:rPr>
                  <w:rStyle w:val="tl1"/>
                </w:rPr>
              </w:sdtEndPr>
              <w:sdtContent>
                <w:r w:rsidRPr="00E07617">
                  <w:rPr>
                    <w:rStyle w:val="tl1"/>
                    <w:rFonts w:ascii="Times New Roman" w:hAnsi="Times New Roman"/>
                    <w:i w:val="0"/>
                  </w:rPr>
                  <w:t>Teologická fakulta</w:t>
                </w:r>
              </w:sdtContent>
            </w:sdt>
          </w:p>
        </w:tc>
      </w:tr>
      <w:tr w:rsidR="00F20430" w:rsidRPr="00E07617" w14:paraId="419F194D" w14:textId="77777777" w:rsidTr="00E32EB8">
        <w:trPr>
          <w:trHeight w:val="348"/>
        </w:trPr>
        <w:tc>
          <w:tcPr>
            <w:tcW w:w="4110" w:type="dxa"/>
            <w:vAlign w:val="center"/>
          </w:tcPr>
          <w:p w14:paraId="3EECA214" w14:textId="19CF503E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Kód predmetu:</w:t>
            </w:r>
            <w:r w:rsidRPr="00E07617">
              <w:t xml:space="preserve"> </w:t>
            </w:r>
            <w:r w:rsidR="00CB4E88">
              <w:t>TITF/Psy2u/18</w:t>
            </w:r>
          </w:p>
        </w:tc>
        <w:tc>
          <w:tcPr>
            <w:tcW w:w="5212" w:type="dxa"/>
            <w:vAlign w:val="center"/>
          </w:tcPr>
          <w:p w14:paraId="1712A70B" w14:textId="77777777" w:rsidR="00F75A7D" w:rsidRPr="00E07617" w:rsidRDefault="00F75A7D" w:rsidP="00E07617">
            <w:pPr>
              <w:jc w:val="both"/>
              <w:rPr>
                <w:b/>
              </w:rPr>
            </w:pPr>
            <w:r w:rsidRPr="00E07617">
              <w:rPr>
                <w:b/>
              </w:rPr>
              <w:t xml:space="preserve">Názov predmetu: </w:t>
            </w:r>
            <w:r w:rsidRPr="00E07617">
              <w:t>Psychológia 2</w:t>
            </w:r>
          </w:p>
        </w:tc>
      </w:tr>
      <w:tr w:rsidR="00F20430" w:rsidRPr="00E07617" w14:paraId="2F627301" w14:textId="77777777" w:rsidTr="00E32EB8">
        <w:trPr>
          <w:trHeight w:val="1274"/>
        </w:trPr>
        <w:tc>
          <w:tcPr>
            <w:tcW w:w="9322" w:type="dxa"/>
            <w:gridSpan w:val="2"/>
            <w:vAlign w:val="center"/>
          </w:tcPr>
          <w:p w14:paraId="0F9A83AE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Druh, rozsah a metóda vzdelávacích činností:</w:t>
            </w:r>
            <w:r w:rsidRPr="00E07617">
              <w:t xml:space="preserve"> </w:t>
            </w:r>
          </w:p>
          <w:p w14:paraId="35BA627C" w14:textId="2B98B0B2" w:rsidR="00F75A7D" w:rsidRPr="00E07617" w:rsidRDefault="00F75A7D" w:rsidP="00E07617">
            <w:pPr>
              <w:jc w:val="both"/>
            </w:pPr>
            <w:r w:rsidRPr="00E07617">
              <w:t xml:space="preserve">Forma výučby: </w:t>
            </w:r>
            <w:r w:rsidR="00E07617" w:rsidRPr="00E07617">
              <w:t xml:space="preserve">prednáška / </w:t>
            </w:r>
            <w:r w:rsidRPr="00E07617">
              <w:t>cvičenie</w:t>
            </w:r>
          </w:p>
          <w:p w14:paraId="4A60F255" w14:textId="77777777" w:rsidR="00F75A7D" w:rsidRPr="00E07617" w:rsidRDefault="00F75A7D" w:rsidP="00E07617">
            <w:pPr>
              <w:jc w:val="both"/>
            </w:pPr>
            <w:r w:rsidRPr="00E07617">
              <w:t>Odporúčaný rozsah výučby (v hodinách):</w:t>
            </w:r>
          </w:p>
          <w:p w14:paraId="043D8511" w14:textId="4279EB08" w:rsidR="00F75A7D" w:rsidRDefault="00F75A7D" w:rsidP="00E07617">
            <w:pPr>
              <w:jc w:val="both"/>
            </w:pPr>
            <w:r w:rsidRPr="00E07617">
              <w:t>Týždenný: 3/1         Za obdobie štúdia: 39/13</w:t>
            </w:r>
          </w:p>
          <w:p w14:paraId="5A3A78B5" w14:textId="7355B7EC" w:rsidR="00B52B9D" w:rsidRPr="00B52B9D" w:rsidRDefault="00B52B9D" w:rsidP="00E07617">
            <w:pPr>
              <w:jc w:val="both"/>
              <w:rPr>
                <w:rFonts w:eastAsia="MS Mincho"/>
                <w:bCs/>
              </w:rPr>
            </w:pPr>
            <w:r w:rsidRPr="00BC2F9C">
              <w:rPr>
                <w:rFonts w:eastAsia="MS Mincho"/>
                <w:b/>
                <w:bCs/>
              </w:rPr>
              <w:t xml:space="preserve">Forma štúdia: </w:t>
            </w:r>
            <w:r w:rsidRPr="00BC2F9C">
              <w:rPr>
                <w:rFonts w:eastAsia="MS Mincho"/>
                <w:bCs/>
              </w:rPr>
              <w:t>denná, externá</w:t>
            </w:r>
          </w:p>
          <w:p w14:paraId="47269D04" w14:textId="77777777" w:rsidR="00F75A7D" w:rsidRPr="00E07617" w:rsidRDefault="00F75A7D" w:rsidP="00E07617">
            <w:pPr>
              <w:jc w:val="both"/>
            </w:pPr>
            <w:r w:rsidRPr="00E07617">
              <w:t>Metóda štúdia: kombinovaná</w:t>
            </w:r>
          </w:p>
        </w:tc>
      </w:tr>
      <w:tr w:rsidR="00F20430" w:rsidRPr="00E07617" w14:paraId="08C53852" w14:textId="77777777" w:rsidTr="00A87C05">
        <w:trPr>
          <w:trHeight w:val="344"/>
        </w:trPr>
        <w:tc>
          <w:tcPr>
            <w:tcW w:w="9322" w:type="dxa"/>
            <w:gridSpan w:val="2"/>
            <w:vAlign w:val="center"/>
          </w:tcPr>
          <w:p w14:paraId="6EE2AAF4" w14:textId="24EB4DD6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Počet kreditov:</w:t>
            </w:r>
            <w:r w:rsidRPr="00E07617">
              <w:t xml:space="preserve"> </w:t>
            </w:r>
            <w:r w:rsidR="00E07617" w:rsidRPr="00E07617">
              <w:t>4</w:t>
            </w:r>
            <w:r w:rsidR="00A87C05">
              <w:t xml:space="preserve">                                       </w:t>
            </w:r>
            <w:r w:rsidR="00A87C05" w:rsidRPr="00071FFC">
              <w:rPr>
                <w:b/>
              </w:rPr>
              <w:t xml:space="preserve">Pracovná záťaž: </w:t>
            </w:r>
            <w:r w:rsidR="00A87C05">
              <w:rPr>
                <w:b/>
              </w:rPr>
              <w:t>100</w:t>
            </w:r>
          </w:p>
        </w:tc>
      </w:tr>
      <w:tr w:rsidR="00F20430" w:rsidRPr="00E07617" w14:paraId="70B8830A" w14:textId="77777777" w:rsidTr="00E32EB8">
        <w:trPr>
          <w:trHeight w:val="410"/>
        </w:trPr>
        <w:tc>
          <w:tcPr>
            <w:tcW w:w="9322" w:type="dxa"/>
            <w:gridSpan w:val="2"/>
            <w:vAlign w:val="center"/>
          </w:tcPr>
          <w:p w14:paraId="110E6800" w14:textId="74820F83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Odporúčaný semester štúdia:</w:t>
            </w:r>
            <w:r w:rsidRPr="00E07617">
              <w:t xml:space="preserve"> 2</w:t>
            </w:r>
            <w:r w:rsidR="00B52B9D">
              <w:t>,</w:t>
            </w:r>
          </w:p>
        </w:tc>
      </w:tr>
      <w:tr w:rsidR="00F20430" w:rsidRPr="00E07617" w14:paraId="0DA458B3" w14:textId="77777777" w:rsidTr="00E32EB8">
        <w:trPr>
          <w:trHeight w:val="416"/>
        </w:trPr>
        <w:tc>
          <w:tcPr>
            <w:tcW w:w="9322" w:type="dxa"/>
            <w:gridSpan w:val="2"/>
            <w:shd w:val="clear" w:color="auto" w:fill="auto"/>
            <w:vAlign w:val="center"/>
          </w:tcPr>
          <w:p w14:paraId="71881BED" w14:textId="77777777" w:rsidR="00F75A7D" w:rsidRPr="00E07617" w:rsidRDefault="00F75A7D" w:rsidP="00E07617">
            <w:pPr>
              <w:jc w:val="both"/>
              <w:rPr>
                <w:b/>
              </w:rPr>
            </w:pPr>
            <w:r w:rsidRPr="00E07617">
              <w:rPr>
                <w:b/>
              </w:rPr>
              <w:t xml:space="preserve">Stupeň vysokoškolského štúdia: </w:t>
            </w:r>
            <w:sdt>
              <w:sdtPr>
                <w:rPr>
                  <w:rStyle w:val="tl2"/>
                  <w:i w:val="0"/>
                </w:rPr>
                <w:alias w:val="stupeň"/>
                <w:tag w:val="Stupeň"/>
                <w:id w:val="2128427028"/>
                <w:placeholder>
                  <w:docPart w:val="1DACEEE4B05948D3A37B13282825653D"/>
                </w:placeholder>
                <w:comboBox>
                  <w:listItem w:value="Vyberte položku."/>
                  <w:listItem w:displayText="1." w:value="1."/>
                  <w:listItem w:displayText="2." w:value="2."/>
                  <w:listItem w:displayText="3." w:value="3."/>
                  <w:listItem w:displayText="spojený 1. a 2." w:value="spojený 1. a 2."/>
                </w:comboBox>
              </w:sdtPr>
              <w:sdtEndPr>
                <w:rPr>
                  <w:rStyle w:val="tl2"/>
                </w:rPr>
              </w:sdtEndPr>
              <w:sdtContent>
                <w:r w:rsidRPr="00E07617">
                  <w:rPr>
                    <w:rStyle w:val="tl2"/>
                    <w:i w:val="0"/>
                  </w:rPr>
                  <w:t>1.</w:t>
                </w:r>
              </w:sdtContent>
            </w:sdt>
          </w:p>
        </w:tc>
      </w:tr>
      <w:tr w:rsidR="00F20430" w:rsidRPr="00E07617" w14:paraId="089D7555" w14:textId="77777777" w:rsidTr="00E32EB8">
        <w:trPr>
          <w:trHeight w:val="408"/>
        </w:trPr>
        <w:tc>
          <w:tcPr>
            <w:tcW w:w="9322" w:type="dxa"/>
            <w:gridSpan w:val="2"/>
            <w:vAlign w:val="center"/>
          </w:tcPr>
          <w:p w14:paraId="74EB7968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Podmieňujúce predmety:</w:t>
            </w:r>
            <w:r w:rsidRPr="00E07617">
              <w:t xml:space="preserve"> </w:t>
            </w:r>
            <w:r w:rsidRPr="00E07617">
              <w:rPr>
                <w:b/>
                <w:bCs/>
              </w:rPr>
              <w:t>TKSV/Psy1/22</w:t>
            </w:r>
          </w:p>
        </w:tc>
      </w:tr>
      <w:tr w:rsidR="00F20430" w:rsidRPr="00E07617" w14:paraId="1463A933" w14:textId="77777777" w:rsidTr="00E32EB8">
        <w:trPr>
          <w:trHeight w:val="1965"/>
        </w:trPr>
        <w:tc>
          <w:tcPr>
            <w:tcW w:w="9322" w:type="dxa"/>
            <w:gridSpan w:val="2"/>
            <w:vAlign w:val="center"/>
          </w:tcPr>
          <w:p w14:paraId="1BAAFCBF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Podmienky na absolvovanie predmetu:</w:t>
            </w:r>
            <w:r w:rsidRPr="00E07617">
              <w:t xml:space="preserve"> </w:t>
            </w:r>
          </w:p>
          <w:p w14:paraId="09AEEE14" w14:textId="77777777" w:rsidR="00F75A7D" w:rsidRPr="00E07617" w:rsidRDefault="00F75A7D" w:rsidP="00E07617">
            <w:pPr>
              <w:pBdr>
                <w:bottom w:val="single" w:sz="6" w:space="1" w:color="auto"/>
              </w:pBdr>
              <w:jc w:val="both"/>
            </w:pPr>
            <w:r w:rsidRPr="00E07617">
              <w:t xml:space="preserve">Aktívna účasť na seminároch a prednáškach. Vypracovanie seminárnej práce a jej prezentácia pred študijnou skupinou. Priebežné hodnotenie bude zamerané na testy týkajúce sa prebranej problematiky. Záverečné hodnotenie sa uskutoční formou testu. </w:t>
            </w:r>
          </w:p>
          <w:p w14:paraId="4A48D163" w14:textId="77777777" w:rsidR="00F75A7D" w:rsidRDefault="00F75A7D" w:rsidP="00E07617">
            <w:pPr>
              <w:pBdr>
                <w:bottom w:val="single" w:sz="6" w:space="1" w:color="auto"/>
              </w:pBdr>
              <w:jc w:val="both"/>
            </w:pPr>
            <w:r w:rsidRPr="00E07617">
              <w:t>Hodnotenie študijných výsledkov študenta v rámci štúdia predmetu sa uskutočňuje v zmysle aktuálneho Študijného poriadku Teologickej fakulty KU</w:t>
            </w:r>
            <w:r w:rsidR="00E07617" w:rsidRPr="00E07617">
              <w:t>, čl. 11</w:t>
            </w:r>
            <w:r w:rsidR="00A87C05">
              <w:t>.</w:t>
            </w:r>
          </w:p>
          <w:p w14:paraId="16F01BB5" w14:textId="28FA8D49" w:rsidR="00A87C05" w:rsidRPr="00E07617" w:rsidRDefault="00A87C05" w:rsidP="00E07617">
            <w:pPr>
              <w:pBdr>
                <w:bottom w:val="single" w:sz="6" w:space="1" w:color="auto"/>
              </w:pBdr>
              <w:jc w:val="both"/>
            </w:pPr>
            <w:r w:rsidRPr="009669EA">
              <w:rPr>
                <w:shd w:val="clear" w:color="auto" w:fill="FFFFFF"/>
              </w:rPr>
              <w:t xml:space="preserve">Celková záťaž študenta: </w:t>
            </w:r>
            <w:r>
              <w:rPr>
                <w:shd w:val="clear" w:color="auto" w:fill="FFFFFF"/>
              </w:rPr>
              <w:t xml:space="preserve">100 </w:t>
            </w:r>
            <w:r w:rsidRPr="009669EA">
              <w:rPr>
                <w:shd w:val="clear" w:color="auto" w:fill="FFFFFF"/>
              </w:rPr>
              <w:t xml:space="preserve">hodín, z toho </w:t>
            </w:r>
            <w:r>
              <w:rPr>
                <w:shd w:val="clear" w:color="auto" w:fill="FFFFFF"/>
              </w:rPr>
              <w:t>52</w:t>
            </w:r>
            <w:r w:rsidRPr="009669EA">
              <w:rPr>
                <w:shd w:val="clear" w:color="auto" w:fill="FFFFFF"/>
              </w:rPr>
              <w:t xml:space="preserve"> hodín prednáška/semináre, 3</w:t>
            </w:r>
            <w:r>
              <w:rPr>
                <w:shd w:val="clear" w:color="auto" w:fill="FFFFFF"/>
              </w:rPr>
              <w:t>0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18</w:t>
            </w:r>
            <w:r w:rsidRPr="009669EA">
              <w:rPr>
                <w:shd w:val="clear" w:color="auto" w:fill="FFFFFF"/>
              </w:rPr>
              <w:t xml:space="preserve"> hodín príprava na záverečnú skúšku.</w:t>
            </w:r>
          </w:p>
        </w:tc>
      </w:tr>
      <w:tr w:rsidR="00F20430" w:rsidRPr="00E07617" w14:paraId="152A0BE0" w14:textId="77777777" w:rsidTr="00E32EB8">
        <w:trPr>
          <w:trHeight w:val="1115"/>
        </w:trPr>
        <w:tc>
          <w:tcPr>
            <w:tcW w:w="9322" w:type="dxa"/>
            <w:gridSpan w:val="2"/>
            <w:vAlign w:val="center"/>
          </w:tcPr>
          <w:p w14:paraId="4E5ED714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Výsledky vzdelávania:</w:t>
            </w:r>
            <w:r w:rsidRPr="00E07617">
              <w:t xml:space="preserve"> </w:t>
            </w:r>
          </w:p>
          <w:p w14:paraId="7646AF7A" w14:textId="7858E2A8" w:rsidR="00F75A7D" w:rsidRPr="00E07617" w:rsidRDefault="00E07617" w:rsidP="00E07617">
            <w:pPr>
              <w:jc w:val="both"/>
              <w:rPr>
                <w:bCs/>
              </w:rPr>
            </w:pPr>
            <w:r w:rsidRPr="00E07617">
              <w:rPr>
                <w:b/>
                <w:bCs/>
              </w:rPr>
              <w:t>V</w:t>
            </w:r>
            <w:r w:rsidR="00F75A7D" w:rsidRPr="00E07617">
              <w:rPr>
                <w:b/>
                <w:bCs/>
              </w:rPr>
              <w:t xml:space="preserve">edomosti: </w:t>
            </w:r>
            <w:r w:rsidR="00F75A7D" w:rsidRPr="00E07617">
              <w:t>má hlboké a prierezové vedomosti z oblasti vývinovej psychológie, ktoré vie aplikovať v rôznych pedagogických situáciách, vrátane poznania súvislostí a vzťahov k súvisiacim predmetom pedagogicko-psychologického základu daného štúdia;</w:t>
            </w:r>
            <w:r w:rsidRPr="00E07617">
              <w:t xml:space="preserve"> </w:t>
            </w:r>
            <w:r w:rsidR="00F75A7D" w:rsidRPr="00E07617">
              <w:t>pozná a rozumie nosným pojmom z oblasti vývinovej psychológie,</w:t>
            </w:r>
            <w:r w:rsidRPr="00E07617">
              <w:t xml:space="preserve"> </w:t>
            </w:r>
            <w:r w:rsidR="00F75A7D" w:rsidRPr="00E07617">
              <w:t>ovláda a vie aplikovať základné metódy vývinovej psychológie, ovláda teóriu zákonitosti duševného vývinu, činitele a hlavné vývinové obdobia, vie charakterizovať hlavné vývinové obdobia a ich podstatu, má široké vedomosti a porozumenie v oblasti vývinovej psychológie, vrátane praktických súvislostí a vzťahov k súvisiacim predmetom a odborom.</w:t>
            </w:r>
          </w:p>
          <w:p w14:paraId="3071F85C" w14:textId="753355CA" w:rsidR="00F75A7D" w:rsidRPr="00E07617" w:rsidRDefault="00E07617" w:rsidP="00E07617">
            <w:pPr>
              <w:jc w:val="both"/>
            </w:pPr>
            <w:r w:rsidRPr="00E07617">
              <w:rPr>
                <w:b/>
                <w:bCs/>
              </w:rPr>
              <w:t>Z</w:t>
            </w:r>
            <w:r w:rsidR="00F75A7D" w:rsidRPr="00E07617">
              <w:rPr>
                <w:b/>
                <w:bCs/>
              </w:rPr>
              <w:t xml:space="preserve">ručnosti: </w:t>
            </w:r>
            <w:r w:rsidR="00F75A7D" w:rsidRPr="00E07617">
              <w:rPr>
                <w:bCs/>
              </w:rPr>
              <w:t>aktívnym s</w:t>
            </w:r>
            <w:r w:rsidR="00F75A7D" w:rsidRPr="00E07617">
              <w:t>pôsobom získavať nové znalosti a informácie, integrovať ich v aplikáciách v danom študijnom programe, dokáže tvorivým spôsobom riešiť teoretické a praktické úlohy v rámci študijného predmetu,</w:t>
            </w:r>
            <w:r w:rsidRPr="00E07617">
              <w:t xml:space="preserve"> </w:t>
            </w:r>
            <w:r w:rsidR="00F75A7D" w:rsidRPr="00E07617">
              <w:rPr>
                <w:bCs/>
              </w:rPr>
              <w:t>dokáže odborne komunikovať aspekty vývinovej psychológie, relevantne argumentovať v súlade s psychologickými teóriami a súčasnými vedeckými poznatkami,</w:t>
            </w:r>
            <w:r w:rsidRPr="00E07617">
              <w:rPr>
                <w:bCs/>
              </w:rPr>
              <w:t xml:space="preserve"> </w:t>
            </w:r>
            <w:r w:rsidR="00F75A7D" w:rsidRPr="00E07617">
              <w:rPr>
                <w:bCs/>
              </w:rPr>
              <w:t>vie navrhnúť postupy práce v súlade s vývinovým obdobím edukanta, dokáže kriticky posúdiť vhodnosť jednotlivých postupov a ich primeranosť  k vývinových špecifikách žiakov.</w:t>
            </w:r>
          </w:p>
          <w:p w14:paraId="156D1778" w14:textId="7F921F84" w:rsidR="00F75A7D" w:rsidRPr="00E07617" w:rsidRDefault="00E07617" w:rsidP="00E07617">
            <w:pPr>
              <w:jc w:val="both"/>
            </w:pPr>
            <w:r w:rsidRPr="00E07617">
              <w:rPr>
                <w:b/>
                <w:bCs/>
              </w:rPr>
              <w:t>K</w:t>
            </w:r>
            <w:r w:rsidR="00F75A7D" w:rsidRPr="00E07617">
              <w:rPr>
                <w:b/>
                <w:bCs/>
              </w:rPr>
              <w:t>ompeten</w:t>
            </w:r>
            <w:r w:rsidRPr="00E07617">
              <w:rPr>
                <w:b/>
                <w:bCs/>
              </w:rPr>
              <w:t xml:space="preserve">tnosti: </w:t>
            </w:r>
            <w:r w:rsidR="00F75A7D" w:rsidRPr="00E07617">
              <w:t>dokáže riešiť odborné úlohy, koordinovať postupy individuálne aj v tíme a zodpovedne rozhodovať s vysokým stupňom samostatnosti;</w:t>
            </w:r>
            <w:r w:rsidRPr="00E07617">
              <w:t xml:space="preserve"> </w:t>
            </w:r>
            <w:r w:rsidR="00F75A7D" w:rsidRPr="00E07617">
              <w:t>dokáže plánovať edukačný proces vo vzťahu k vývinovému obdobiu žiakov;</w:t>
            </w:r>
            <w:r w:rsidRPr="00E07617">
              <w:t xml:space="preserve"> </w:t>
            </w:r>
            <w:r w:rsidR="00F75A7D" w:rsidRPr="00E07617">
              <w:t>vie formulovať informácie o postupoch a výsledkoch riešenia úloh;</w:t>
            </w:r>
            <w:r w:rsidRPr="00E07617">
              <w:t xml:space="preserve"> </w:t>
            </w:r>
            <w:r w:rsidR="00F75A7D" w:rsidRPr="00E07617">
              <w:t>dokáže komunikovať o odborných názoroch so spolužiakmi aj vyučujúcim s využitím tvorivého a pružného myslenia.</w:t>
            </w:r>
          </w:p>
        </w:tc>
      </w:tr>
      <w:tr w:rsidR="00F20430" w:rsidRPr="00E07617" w14:paraId="38B997F8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09163A1D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Stručná osnova predmetu:</w:t>
            </w:r>
            <w:r w:rsidRPr="00E07617">
              <w:t xml:space="preserve"> </w:t>
            </w:r>
          </w:p>
          <w:p w14:paraId="7C0454D5" w14:textId="77777777" w:rsidR="00E07617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Predmet vývinovej psychológie. Okruhy vývinovej psychológie – fylogenéza psychiky, antropogenéza psychiky, ontogenéza psychiky, aktuálna genéza. Evolučné a involučné zmeny. Základné ciele vývinovej psychológie. </w:t>
            </w:r>
          </w:p>
          <w:p w14:paraId="1AA66F0C" w14:textId="77777777" w:rsidR="00E07617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Metódy vývinovej psychológie. Longitudinálny prístup, priečny prístup, semilongitudinálny prístup, retrospektívny prístup (anamnestický prístup), prospektívny prístup (katamnestický). </w:t>
            </w:r>
          </w:p>
          <w:p w14:paraId="34C024AE" w14:textId="41DB71B8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Zákonitosti duševného vývinu. Činitele duševného vývinu. Delenie duševného vývinu a hlavné vývinové obdobia. </w:t>
            </w:r>
          </w:p>
          <w:p w14:paraId="4A4BFF40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Prenatálne obdobie. Vývinové fázy v prenatálnom období. Vyživovací systém; srdce a krvný obeh; kostra a zuby; pohlavie dieťaťa; vnútorné orgány. Správanie dieťaťa v prenatálnom období. Vplyv agresívnych činiteľov na vývin plodu. Pôrod. </w:t>
            </w:r>
          </w:p>
          <w:p w14:paraId="608C247F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Novorodenecké obdobie. Vývin predčasne narodených detí. Všeobecná charakteristika novorodeneckého obdobia. Správanie novorodenca. Schopnosť novorodenca učiť sa. Protosociálne správanie novorodenca. </w:t>
            </w:r>
          </w:p>
          <w:p w14:paraId="7B610BB4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Dojčenské obdobie. Hrubá a jemná motorika, vnímanie a vývin predrečových prejavov. Kognitívny vývin; socializácia – „preobjektálne“ štádium, štádium „predbežného objektu“, štádium „objektu“. </w:t>
            </w:r>
          </w:p>
          <w:p w14:paraId="550AE3FD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Obdobie batoľaťa. Hrubá a jemná motorika, vývin reči. Kognitívny vývin – symbolické a predpojmové myslenie. Emočný vývin a socializácia. Vzťahy s druhými deťmi, hra. </w:t>
            </w:r>
          </w:p>
          <w:p w14:paraId="1DD93475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Predškolské obdobie. Vývin základných schopností a zručností – vývin motorických zručností, kresba. Kognitívny vývin – intuitívne myslenie, egocentrické myslenie, antropomorfické myslenie, magické myslenie, artifacialistické myslenie. Emočný vývin a socializácia – sociálna reaktivita, sociálna kontrola, sociálna rola. </w:t>
            </w:r>
          </w:p>
          <w:p w14:paraId="30BE3449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Pripravenosť dieťaťa na vstup do školy. Predpoklady pre úspešný začiatok školskej dochádzky – biologická zrelosť, spôsobilosť dieťaťa na školskú prácu, pripravenosť dieťaťa na školskú prácu. Vývinový stav dieťaťa pri vstupe do školy – telesná zrelosť, kognitívna zrelosť, emocionálna, motivačná a sociálna zrelosť. </w:t>
            </w:r>
          </w:p>
          <w:p w14:paraId="0BE8AED0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Mladší školský vek. Vývin základných schopností a zručností; kognitívny vývin; emočný vývin a socializácia – vývin sociálnych kontrol a hodnotovej orientácie, vývin morálneho vedomia. </w:t>
            </w:r>
          </w:p>
          <w:p w14:paraId="78871051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Obdobie dospievania. Puberta; adolescencia; vývin základných schopností, zručností a záujmov; kognitívny vývin. Emočný vývin a socializácia – emancipácia od rodiny; vzťahy s rovesníkmi; voľba povolania; sebaponímanie a identita. Špecifické vývinové problémy dospievajúcich v dnešnej spoločnosti. </w:t>
            </w:r>
          </w:p>
          <w:p w14:paraId="7089DA73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 xml:space="preserve">Ranná a stredná dospelosť. Vývinové etapy dospelého človeka; kognitívny vývin; sociálne zaradenie a sociálny vývin. </w:t>
            </w:r>
          </w:p>
          <w:p w14:paraId="738E64B0" w14:textId="77777777" w:rsidR="00F75A7D" w:rsidRPr="00E07617" w:rsidRDefault="00F75A7D" w:rsidP="00E07617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617">
              <w:rPr>
                <w:rFonts w:ascii="Times New Roman" w:hAnsi="Times New Roman" w:cs="Times New Roman"/>
                <w:sz w:val="24"/>
                <w:szCs w:val="24"/>
              </w:rPr>
              <w:t>Neskorá dospelosť, staroba. Obdobie bilancovania; ukončenie pracovného procesu; involučné zmeny; stratégie vyrovnávania sa s vlastným starnutím; smrť.</w:t>
            </w:r>
          </w:p>
        </w:tc>
      </w:tr>
      <w:tr w:rsidR="00F20430" w:rsidRPr="00E07617" w14:paraId="05187E92" w14:textId="77777777" w:rsidTr="00E32EB8">
        <w:trPr>
          <w:trHeight w:val="510"/>
        </w:trPr>
        <w:tc>
          <w:tcPr>
            <w:tcW w:w="9322" w:type="dxa"/>
            <w:gridSpan w:val="2"/>
            <w:vAlign w:val="center"/>
          </w:tcPr>
          <w:p w14:paraId="4307CB74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lastRenderedPageBreak/>
              <w:t>Odporúčaná literatúra:</w:t>
            </w:r>
            <w:r w:rsidRPr="00E07617">
              <w:t xml:space="preserve"> </w:t>
            </w:r>
          </w:p>
          <w:p w14:paraId="64FAD98C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 xml:space="preserve">Kolibová, D.: Dieťa a jeho vývin. Vývinová psychológia. Ružomberok, PF KU 2007. Končeková, Ľ.: Vývinová psychológia. Prešov, Vydavateľstvo Michala Vaška 2010. Langmeier, J. – Krejčířová, D.: Vývojová psychologie. Praha, Grada 2006. </w:t>
            </w:r>
          </w:p>
          <w:p w14:paraId="0678BCE2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 xml:space="preserve">Oravcová, J.: Vývinová psychológia. Banská Bystrica, FHV UMB, IPV 2002. </w:t>
            </w:r>
          </w:p>
          <w:p w14:paraId="60F2E897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 xml:space="preserve">Odporúčaná literatúra: </w:t>
            </w:r>
          </w:p>
          <w:p w14:paraId="61D1D56D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>ATKINSON, R. C. – ATKINSONOVÁ. R. L. 1995. Psychlogie. Praha : Victoria Publishing, 1995. JUROVSKÝ, A. 1974. Mládež a spoločnosť. Bratislava : Veda, 1974. J</w:t>
            </w:r>
          </w:p>
          <w:p w14:paraId="49F59801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 xml:space="preserve">AKABČIC, I. 2002. Základy vývinovej psychológie. Bratislava : Iris, 2002. </w:t>
            </w:r>
          </w:p>
          <w:p w14:paraId="6DD53D4C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>KONČEKOVÁ, Ľ. 2002. Psychológia puberty a adolescencie. Prešov : FHPV PU, 2002. KONČEKOVÁ, Ľ. 2007. Vývinová psychológia. Prešov : VMV, 2007.</w:t>
            </w:r>
          </w:p>
          <w:p w14:paraId="289D6BC5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 xml:space="preserve">MACEK, P. 1999. Adolescence. Praha : Portál, 1999. </w:t>
            </w:r>
          </w:p>
          <w:p w14:paraId="3A3C326B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 xml:space="preserve">RAINER, J. Zázračná cesta do života. Bratislava : Slovart, 2001. </w:t>
            </w:r>
          </w:p>
          <w:p w14:paraId="32670225" w14:textId="77777777" w:rsidR="00F75A7D" w:rsidRPr="00E07617" w:rsidRDefault="00F75A7D" w:rsidP="00E07617">
            <w:pPr>
              <w:shd w:val="clear" w:color="auto" w:fill="FFFFFF"/>
              <w:jc w:val="both"/>
            </w:pPr>
            <w:r w:rsidRPr="00E07617">
              <w:t xml:space="preserve">ŘÍČAN, P. 2004. Cesta životem. Praha : Portál, 2004. </w:t>
            </w:r>
          </w:p>
          <w:p w14:paraId="4A219330" w14:textId="769D9AAF" w:rsidR="00F75A7D" w:rsidRPr="00E07617" w:rsidRDefault="00F75A7D" w:rsidP="00E2518E">
            <w:pPr>
              <w:shd w:val="clear" w:color="auto" w:fill="FFFFFF"/>
              <w:jc w:val="both"/>
            </w:pPr>
            <w:r w:rsidRPr="00E07617">
              <w:lastRenderedPageBreak/>
              <w:t>ŠRÁMOVÁ, B. 2007. Osobnosť v procese ontogenézy. Prešov : Melius, 2007 VÁGNEROVÁ, M. 2000. Vývojová psychologie. Praha : Portál, 2000.</w:t>
            </w:r>
          </w:p>
        </w:tc>
      </w:tr>
      <w:tr w:rsidR="00F20430" w:rsidRPr="00E07617" w14:paraId="2D7987B1" w14:textId="77777777" w:rsidTr="00E2518E">
        <w:trPr>
          <w:trHeight w:val="575"/>
        </w:trPr>
        <w:tc>
          <w:tcPr>
            <w:tcW w:w="9322" w:type="dxa"/>
            <w:gridSpan w:val="2"/>
            <w:vAlign w:val="center"/>
          </w:tcPr>
          <w:p w14:paraId="17BC4A42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lastRenderedPageBreak/>
              <w:t>Jazyk, ktorého znalosť je potrebná na absolvovanie predmetu:</w:t>
            </w:r>
            <w:r w:rsidRPr="00E07617">
              <w:t xml:space="preserve"> slovenský jazyk, český jazyk</w:t>
            </w:r>
          </w:p>
        </w:tc>
      </w:tr>
      <w:tr w:rsidR="00F20430" w:rsidRPr="00E07617" w14:paraId="72AE242D" w14:textId="77777777" w:rsidTr="00E2518E">
        <w:trPr>
          <w:trHeight w:val="271"/>
        </w:trPr>
        <w:tc>
          <w:tcPr>
            <w:tcW w:w="9322" w:type="dxa"/>
            <w:gridSpan w:val="2"/>
            <w:vAlign w:val="center"/>
          </w:tcPr>
          <w:p w14:paraId="2A57503E" w14:textId="77777777" w:rsidR="00F75A7D" w:rsidRPr="00E07617" w:rsidRDefault="00F75A7D" w:rsidP="00E07617">
            <w:pPr>
              <w:jc w:val="both"/>
            </w:pPr>
            <w:r w:rsidRPr="00E07617">
              <w:rPr>
                <w:b/>
              </w:rPr>
              <w:t>Poznámky:</w:t>
            </w:r>
            <w:r w:rsidRPr="00E07617">
              <w:t xml:space="preserve"> -</w:t>
            </w:r>
          </w:p>
        </w:tc>
      </w:tr>
      <w:tr w:rsidR="00F20430" w:rsidRPr="00E07617" w14:paraId="0B9C2F5C" w14:textId="77777777" w:rsidTr="00E32EB8">
        <w:trPr>
          <w:trHeight w:val="1548"/>
        </w:trPr>
        <w:tc>
          <w:tcPr>
            <w:tcW w:w="9322" w:type="dxa"/>
            <w:gridSpan w:val="2"/>
            <w:vAlign w:val="center"/>
          </w:tcPr>
          <w:p w14:paraId="1DAEC165" w14:textId="77777777" w:rsidR="00F75A7D" w:rsidRPr="00E07617" w:rsidRDefault="00F75A7D" w:rsidP="00E07617">
            <w:pPr>
              <w:jc w:val="both"/>
              <w:rPr>
                <w:b/>
              </w:rPr>
            </w:pPr>
            <w:r w:rsidRPr="00E07617">
              <w:rPr>
                <w:b/>
              </w:rPr>
              <w:t>Hodnotenie predmetov</w:t>
            </w:r>
          </w:p>
          <w:p w14:paraId="543DFAA9" w14:textId="77777777" w:rsidR="00F75A7D" w:rsidRPr="00E07617" w:rsidRDefault="00F75A7D" w:rsidP="00E07617">
            <w:pPr>
              <w:jc w:val="both"/>
            </w:pPr>
            <w:r w:rsidRPr="00E07617">
              <w:t>Celkový počet hodnotených študentov: 4046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F20430" w:rsidRPr="00E07617" w14:paraId="2BB4B0FD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5FD5C" w14:textId="77777777" w:rsidR="00F75A7D" w:rsidRPr="00E07617" w:rsidRDefault="00F75A7D" w:rsidP="00E07617">
                  <w:pPr>
                    <w:jc w:val="both"/>
                  </w:pPr>
                  <w:r w:rsidRPr="00E07617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595B5" w14:textId="77777777" w:rsidR="00F75A7D" w:rsidRPr="00E07617" w:rsidRDefault="00F75A7D" w:rsidP="00E07617">
                  <w:pPr>
                    <w:jc w:val="both"/>
                  </w:pPr>
                  <w:r w:rsidRPr="00E07617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9CE7B8" w14:textId="77777777" w:rsidR="00F75A7D" w:rsidRPr="00E07617" w:rsidRDefault="00F75A7D" w:rsidP="00E07617">
                  <w:pPr>
                    <w:jc w:val="both"/>
                  </w:pPr>
                  <w:r w:rsidRPr="00E07617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242B3" w14:textId="77777777" w:rsidR="00F75A7D" w:rsidRPr="00E07617" w:rsidRDefault="00F75A7D" w:rsidP="00E07617">
                  <w:pPr>
                    <w:jc w:val="both"/>
                  </w:pPr>
                  <w:r w:rsidRPr="00E07617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75CA75" w14:textId="77777777" w:rsidR="00F75A7D" w:rsidRPr="00E07617" w:rsidRDefault="00F75A7D" w:rsidP="00E07617">
                  <w:pPr>
                    <w:jc w:val="both"/>
                  </w:pPr>
                  <w:r w:rsidRPr="00E07617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4C70A" w14:textId="77777777" w:rsidR="00F75A7D" w:rsidRPr="00E07617" w:rsidRDefault="00F75A7D" w:rsidP="00E07617">
                  <w:pPr>
                    <w:jc w:val="both"/>
                  </w:pPr>
                  <w:r w:rsidRPr="00E07617">
                    <w:t>FX</w:t>
                  </w:r>
                </w:p>
              </w:tc>
            </w:tr>
            <w:tr w:rsidR="00F20430" w:rsidRPr="00E07617" w14:paraId="433FB05C" w14:textId="77777777" w:rsidTr="00E32EB8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F69208" w14:textId="77777777" w:rsidR="00F75A7D" w:rsidRPr="00E07617" w:rsidRDefault="00F75A7D" w:rsidP="00E07617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4D189F" w14:textId="77777777" w:rsidR="00F75A7D" w:rsidRPr="00E07617" w:rsidRDefault="00F75A7D" w:rsidP="00E07617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64BD4" w14:textId="77777777" w:rsidR="00F75A7D" w:rsidRPr="00E07617" w:rsidRDefault="00F75A7D" w:rsidP="00E07617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7C31A" w14:textId="77777777" w:rsidR="00F75A7D" w:rsidRPr="00E07617" w:rsidRDefault="00F75A7D" w:rsidP="00E07617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54BA67" w14:textId="77777777" w:rsidR="00F75A7D" w:rsidRPr="00E07617" w:rsidRDefault="00F75A7D" w:rsidP="00E07617">
                  <w:pPr>
                    <w:jc w:val="both"/>
                  </w:pP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7FC1EE" w14:textId="77777777" w:rsidR="00F75A7D" w:rsidRPr="00E07617" w:rsidRDefault="00F75A7D" w:rsidP="00E07617">
                  <w:pPr>
                    <w:jc w:val="both"/>
                  </w:pPr>
                </w:p>
              </w:tc>
            </w:tr>
          </w:tbl>
          <w:p w14:paraId="7D5D9EA6" w14:textId="77777777" w:rsidR="00F75A7D" w:rsidRPr="00E07617" w:rsidRDefault="00F75A7D" w:rsidP="00E07617">
            <w:pPr>
              <w:jc w:val="both"/>
            </w:pPr>
          </w:p>
        </w:tc>
      </w:tr>
      <w:tr w:rsidR="00F20430" w:rsidRPr="00E07617" w14:paraId="5D9BD278" w14:textId="77777777" w:rsidTr="00E2518E">
        <w:trPr>
          <w:trHeight w:val="268"/>
        </w:trPr>
        <w:tc>
          <w:tcPr>
            <w:tcW w:w="9322" w:type="dxa"/>
            <w:gridSpan w:val="2"/>
            <w:vAlign w:val="center"/>
          </w:tcPr>
          <w:p w14:paraId="01D18304" w14:textId="5580C2A1" w:rsidR="00F75A7D" w:rsidRPr="00E07617" w:rsidRDefault="00F75A7D" w:rsidP="00E07617">
            <w:pPr>
              <w:tabs>
                <w:tab w:val="left" w:pos="1530"/>
              </w:tabs>
              <w:jc w:val="both"/>
            </w:pPr>
            <w:r w:rsidRPr="00E07617">
              <w:rPr>
                <w:b/>
              </w:rPr>
              <w:t>Vyučujúci predmetu:</w:t>
            </w:r>
            <w:r w:rsidRPr="00E07617">
              <w:t xml:space="preserve"> </w:t>
            </w:r>
            <w:r w:rsidR="00E07617" w:rsidRPr="00E07617">
              <w:t>PhDr. Mária Gažiová, PhD., PhDr. Katarína Majcherová, PhD.</w:t>
            </w:r>
          </w:p>
        </w:tc>
      </w:tr>
      <w:tr w:rsidR="00F20430" w:rsidRPr="00E07617" w14:paraId="42FCEF38" w14:textId="77777777" w:rsidTr="00E2518E">
        <w:trPr>
          <w:trHeight w:val="414"/>
        </w:trPr>
        <w:tc>
          <w:tcPr>
            <w:tcW w:w="9322" w:type="dxa"/>
            <w:gridSpan w:val="2"/>
            <w:vAlign w:val="center"/>
          </w:tcPr>
          <w:p w14:paraId="3DE63145" w14:textId="0B453187" w:rsidR="00F75A7D" w:rsidRPr="00E07617" w:rsidRDefault="00F75A7D" w:rsidP="00E07617">
            <w:pPr>
              <w:tabs>
                <w:tab w:val="left" w:pos="1530"/>
              </w:tabs>
              <w:jc w:val="both"/>
            </w:pPr>
            <w:r w:rsidRPr="00E07617">
              <w:rPr>
                <w:b/>
              </w:rPr>
              <w:t>Dátum poslednej zmeny:</w:t>
            </w:r>
            <w:r w:rsidRPr="00E07617">
              <w:t xml:space="preserve"> </w:t>
            </w:r>
            <w:r w:rsidR="00E07617" w:rsidRPr="00E07617">
              <w:t>31.1.2022</w:t>
            </w:r>
          </w:p>
        </w:tc>
      </w:tr>
      <w:tr w:rsidR="00F75A7D" w:rsidRPr="00E07617" w14:paraId="401B1D76" w14:textId="77777777" w:rsidTr="00E2518E">
        <w:trPr>
          <w:trHeight w:val="406"/>
        </w:trPr>
        <w:tc>
          <w:tcPr>
            <w:tcW w:w="9322" w:type="dxa"/>
            <w:gridSpan w:val="2"/>
            <w:vAlign w:val="center"/>
          </w:tcPr>
          <w:p w14:paraId="7C72184C" w14:textId="0CFB2FFE" w:rsidR="00F75A7D" w:rsidRPr="00E07617" w:rsidRDefault="00F75A7D" w:rsidP="00E07617">
            <w:pPr>
              <w:tabs>
                <w:tab w:val="left" w:pos="1530"/>
              </w:tabs>
              <w:jc w:val="both"/>
            </w:pPr>
            <w:r w:rsidRPr="00E07617">
              <w:rPr>
                <w:b/>
              </w:rPr>
              <w:t>Schválil:</w:t>
            </w:r>
            <w:r w:rsidRPr="00E07617">
              <w:t xml:space="preserve"> </w:t>
            </w:r>
            <w:r w:rsidR="00E07617" w:rsidRPr="00E07617">
              <w:t>prof. PhDr. ThDr. Amantius Akimjak, PhD., OFS</w:t>
            </w:r>
          </w:p>
        </w:tc>
      </w:tr>
    </w:tbl>
    <w:p w14:paraId="6B460976" w14:textId="77777777" w:rsidR="006038F1" w:rsidRPr="00E07617" w:rsidRDefault="006038F1" w:rsidP="00E07617">
      <w:pPr>
        <w:jc w:val="both"/>
      </w:pPr>
    </w:p>
    <w:sectPr w:rsidR="006038F1" w:rsidRPr="00E07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40F72"/>
    <w:multiLevelType w:val="hybridMultilevel"/>
    <w:tmpl w:val="5DAAD14E"/>
    <w:lvl w:ilvl="0" w:tplc="3ED494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i/>
        <w:iCs/>
        <w:color w:val="7F7F7F" w:themeColor="text1" w:themeTint="8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05527"/>
    <w:multiLevelType w:val="hybridMultilevel"/>
    <w:tmpl w:val="1E5E4E02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A7D"/>
    <w:rsid w:val="006038F1"/>
    <w:rsid w:val="00920758"/>
    <w:rsid w:val="00A87C05"/>
    <w:rsid w:val="00B52B9D"/>
    <w:rsid w:val="00CB4E88"/>
    <w:rsid w:val="00E07617"/>
    <w:rsid w:val="00E2518E"/>
    <w:rsid w:val="00F20430"/>
    <w:rsid w:val="00F7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9504"/>
  <w15:chartTrackingRefBased/>
  <w15:docId w15:val="{47483B61-9E4A-44D7-9EFE-C5CE7EB5C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7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75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F75A7D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F75A7D"/>
    <w:rPr>
      <w:rFonts w:asciiTheme="minorHAnsi" w:hAnsiTheme="minorHAnsi"/>
      <w:i/>
      <w:sz w:val="24"/>
    </w:r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F75A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F7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516252943F47D989D2788A693F17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D72318-D8BC-4B04-8C8D-2C2FF8F1B341}"/>
      </w:docPartPr>
      <w:docPartBody>
        <w:p w:rsidR="002278F0" w:rsidRDefault="009203DD" w:rsidP="009203DD">
          <w:pPr>
            <w:pStyle w:val="8C516252943F47D989D2788A693F1769"/>
          </w:pPr>
          <w:r w:rsidRPr="00BF59FF">
            <w:rPr>
              <w:rStyle w:val="Zstupntext"/>
            </w:rPr>
            <w:t>Vyberte položku.</w:t>
          </w:r>
        </w:p>
      </w:docPartBody>
    </w:docPart>
    <w:docPart>
      <w:docPartPr>
        <w:name w:val="1DACEEE4B05948D3A37B132828256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10971-D737-418F-B4E5-52A09671F65C}"/>
      </w:docPartPr>
      <w:docPartBody>
        <w:p w:rsidR="002278F0" w:rsidRDefault="009203DD" w:rsidP="009203DD">
          <w:pPr>
            <w:pStyle w:val="1DACEEE4B05948D3A37B13282825653D"/>
          </w:pPr>
          <w:r w:rsidRPr="00C90FB8">
            <w:rPr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3DD"/>
    <w:rsid w:val="00052DCC"/>
    <w:rsid w:val="0010505D"/>
    <w:rsid w:val="00132F1A"/>
    <w:rsid w:val="002278F0"/>
    <w:rsid w:val="009203DD"/>
    <w:rsid w:val="00C77623"/>
    <w:rsid w:val="00F1493A"/>
    <w:rsid w:val="00F8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203DD"/>
    <w:rPr>
      <w:color w:val="808080"/>
    </w:rPr>
  </w:style>
  <w:style w:type="paragraph" w:customStyle="1" w:styleId="8C516252943F47D989D2788A693F1769">
    <w:name w:val="8C516252943F47D989D2788A693F1769"/>
    <w:rsid w:val="009203DD"/>
  </w:style>
  <w:style w:type="paragraph" w:customStyle="1" w:styleId="1DACEEE4B05948D3A37B13282825653D">
    <w:name w:val="1DACEEE4B05948D3A37B13282825653D"/>
    <w:rsid w:val="009203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epc@ktfke.sk</dc:creator>
  <cp:keywords/>
  <dc:description/>
  <cp:lastModifiedBy>Hubková Svetlana</cp:lastModifiedBy>
  <cp:revision>11</cp:revision>
  <dcterms:created xsi:type="dcterms:W3CDTF">2022-03-03T17:31:00Z</dcterms:created>
  <dcterms:modified xsi:type="dcterms:W3CDTF">2022-04-12T19:36:00Z</dcterms:modified>
</cp:coreProperties>
</file>